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BF9" w:rsidRDefault="00E66BF9" w:rsidP="00FA6FF3">
      <w:pPr>
        <w:pStyle w:val="Heading3"/>
        <w:rPr>
          <w:color w:val="000000"/>
        </w:rPr>
      </w:pPr>
      <w:r>
        <w:rPr>
          <w:color w:val="000000"/>
        </w:rPr>
        <w:t>Титульний аркуш Повідомлення (Повідомлення про інформацію)</w:t>
      </w:r>
    </w:p>
    <w:tbl>
      <w:tblPr>
        <w:tblW w:w="69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915"/>
      </w:tblGrid>
      <w:tr w:rsidR="00E66BF9" w:rsidTr="00FA6F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both"/>
            </w:pPr>
            <w:r>
              <w:t>Підтверджую ідентичність електронної та паперової форм інформації, що подається до Комісії, та достовірність інформації, наданої для розкриття в загальнодоступній інформаційній базі даних Комісії.</w:t>
            </w:r>
          </w:p>
        </w:tc>
      </w:tr>
    </w:tbl>
    <w:p w:rsidR="00E66BF9" w:rsidRDefault="00E66BF9" w:rsidP="00FA6FF3"/>
    <w:tbl>
      <w:tblPr>
        <w:tblW w:w="1384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001"/>
        <w:gridCol w:w="1081"/>
        <w:gridCol w:w="4932"/>
        <w:gridCol w:w="1081"/>
        <w:gridCol w:w="3750"/>
      </w:tblGrid>
      <w:tr w:rsidR="00E66BF9" w:rsidTr="00FA6FF3"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  <w:r>
              <w:t>Голова правлiння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  <w: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  <w:r>
              <w:t>Переходько Юрiй Анатолiйович</w:t>
            </w:r>
          </w:p>
        </w:tc>
      </w:tr>
      <w:tr w:rsidR="00E66BF9" w:rsidTr="00FA6FF3"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  <w:r>
              <w:rPr>
                <w:sz w:val="20"/>
                <w:szCs w:val="20"/>
              </w:rPr>
              <w:t>(посада)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  <w:r>
              <w:rPr>
                <w:sz w:val="20"/>
                <w:szCs w:val="20"/>
              </w:rPr>
              <w:t>(прізвище та ініціали керівника)</w:t>
            </w:r>
          </w:p>
        </w:tc>
      </w:tr>
      <w:tr w:rsidR="00E66BF9" w:rsidTr="00FA6FF3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BF9" w:rsidRDefault="00E66BF9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BF9" w:rsidRDefault="00E66BF9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  <w:r>
              <w:t>М.П.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0" w:type="dxa"/>
            </w:tcMar>
            <w:vAlign w:val="center"/>
          </w:tcPr>
          <w:p w:rsidR="00E66BF9" w:rsidRDefault="00E66BF9">
            <w:pPr>
              <w:jc w:val="center"/>
            </w:pPr>
          </w:p>
        </w:tc>
      </w:tr>
      <w:tr w:rsidR="00E66BF9" w:rsidTr="00FA6FF3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BF9" w:rsidRDefault="00E66BF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BF9" w:rsidRDefault="00E66BF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BF9" w:rsidRDefault="00E66BF9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BF9" w:rsidRDefault="00E66BF9"/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</w:tr>
    </w:tbl>
    <w:p w:rsidR="00E66BF9" w:rsidRDefault="00E66BF9" w:rsidP="00FA6FF3">
      <w:r>
        <w:rPr>
          <w:color w:val="000000"/>
        </w:rPr>
        <w:br/>
      </w:r>
    </w:p>
    <w:p w:rsidR="00E66BF9" w:rsidRDefault="00E66BF9" w:rsidP="00FA6FF3">
      <w:pPr>
        <w:pStyle w:val="Heading4"/>
        <w:rPr>
          <w:color w:val="000000"/>
        </w:rPr>
      </w:pPr>
      <w:r>
        <w:rPr>
          <w:color w:val="000000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E66BF9" w:rsidRDefault="00E66BF9" w:rsidP="00FA6FF3">
      <w:pPr>
        <w:pStyle w:val="Heading4"/>
        <w:rPr>
          <w:color w:val="000000"/>
        </w:rPr>
      </w:pPr>
      <w:r>
        <w:rPr>
          <w:color w:val="000000"/>
        </w:rPr>
        <w:t>I. Загальні відомості</w:t>
      </w:r>
    </w:p>
    <w:tbl>
      <w:tblPr>
        <w:tblW w:w="1384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845"/>
      </w:tblGrid>
      <w:tr w:rsidR="00E66BF9" w:rsidTr="00FA6F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r>
              <w:t>1. Повне найменування емітента</w:t>
            </w:r>
          </w:p>
        </w:tc>
      </w:tr>
      <w:tr w:rsidR="00E66BF9" w:rsidTr="00FA6F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  <w:r>
              <w:rPr>
                <w:i/>
                <w:iCs/>
              </w:rPr>
              <w:t>Приватне акцiонерне товариство "ПАЖ-ХОЛДIНГ"</w:t>
            </w:r>
          </w:p>
        </w:tc>
      </w:tr>
      <w:tr w:rsidR="00E66BF9" w:rsidTr="00FA6F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r>
              <w:t>2. Організаційно-правова форма</w:t>
            </w:r>
          </w:p>
        </w:tc>
      </w:tr>
      <w:tr w:rsidR="00E66BF9" w:rsidTr="00FA6F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  <w:r>
              <w:t>Приватне акціонерне товариство</w:t>
            </w:r>
          </w:p>
        </w:tc>
      </w:tr>
      <w:tr w:rsidR="00E66BF9" w:rsidTr="00FA6F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r>
              <w:t>3. Місцезнаходження</w:t>
            </w:r>
          </w:p>
        </w:tc>
      </w:tr>
      <w:tr w:rsidR="00E66BF9" w:rsidTr="00FA6F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  <w:r>
              <w:t>43023, м.Луцьк, вул. Карбишева 2</w:t>
            </w:r>
          </w:p>
        </w:tc>
      </w:tr>
      <w:tr w:rsidR="00E66BF9" w:rsidTr="00FA6F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r>
              <w:t>4. Код за ЄДРПОУ</w:t>
            </w:r>
          </w:p>
        </w:tc>
      </w:tr>
      <w:tr w:rsidR="00E66BF9" w:rsidTr="00FA6F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  <w:r>
              <w:t>21738980</w:t>
            </w:r>
          </w:p>
        </w:tc>
      </w:tr>
      <w:tr w:rsidR="00E66BF9" w:rsidTr="00FA6F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r>
              <w:t>5. Міжміський код та телефон, факс</w:t>
            </w:r>
          </w:p>
        </w:tc>
      </w:tr>
      <w:tr w:rsidR="00E66BF9" w:rsidTr="00FA6F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  <w:r>
              <w:t>0332 786040 0332 786041</w:t>
            </w:r>
          </w:p>
        </w:tc>
      </w:tr>
      <w:tr w:rsidR="00E66BF9" w:rsidTr="00FA6F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r>
              <w:t>6. Електронна поштова адреса</w:t>
            </w:r>
          </w:p>
        </w:tc>
      </w:tr>
      <w:tr w:rsidR="00E66BF9" w:rsidTr="00FA6F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  <w:r>
              <w:t>pazh.holding@emitent.net.ua</w:t>
            </w:r>
          </w:p>
        </w:tc>
      </w:tr>
      <w:tr w:rsidR="00E66BF9" w:rsidTr="00FA6FF3">
        <w:tc>
          <w:tcPr>
            <w:tcW w:w="0" w:type="auto"/>
            <w:vAlign w:val="center"/>
          </w:tcPr>
          <w:p w:rsidR="00E66BF9" w:rsidRDefault="00E66BF9"/>
        </w:tc>
      </w:tr>
    </w:tbl>
    <w:p w:rsidR="00E66BF9" w:rsidRDefault="00E66BF9" w:rsidP="00FA6FF3">
      <w:r>
        <w:rPr>
          <w:color w:val="000000"/>
        </w:rPr>
        <w:br/>
      </w:r>
    </w:p>
    <w:p w:rsidR="00E66BF9" w:rsidRDefault="00E66BF9" w:rsidP="00FA6FF3">
      <w:pPr>
        <w:pStyle w:val="Heading4"/>
        <w:rPr>
          <w:color w:val="000000"/>
        </w:rPr>
      </w:pPr>
      <w:r>
        <w:rPr>
          <w:color w:val="000000"/>
        </w:rPr>
        <w:t>II. Дані про дату та місце оприлюднення Повідомлення (Повідомлення про інформацію)</w:t>
      </w:r>
    </w:p>
    <w:tbl>
      <w:tblPr>
        <w:tblW w:w="1384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26"/>
        <w:gridCol w:w="4868"/>
        <w:gridCol w:w="3091"/>
        <w:gridCol w:w="1260"/>
      </w:tblGrid>
      <w:tr w:rsidR="00E66BF9" w:rsidTr="00FA6FF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r>
              <w:t>1. Повідомлення розміщено у загальнодоступній інформаційній базі даних Комісії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</w:p>
        </w:tc>
      </w:tr>
      <w:tr w:rsidR="00E66BF9" w:rsidTr="00FA6FF3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</w:tr>
      <w:tr w:rsidR="00E66BF9" w:rsidTr="00FA6F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r>
              <w:t>2. Повідомлення опубліковано у*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  <w:r>
              <w:t>Вiдомостi Нацiональної комiсiї з цiнних паперiв та фондового ринку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</w:p>
        </w:tc>
      </w:tr>
      <w:tr w:rsidR="00E66BF9" w:rsidTr="00FA6F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</w:p>
        </w:tc>
        <w:tc>
          <w:tcPr>
            <w:tcW w:w="0" w:type="auto"/>
            <w:gridSpan w:val="2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  <w:r>
              <w:rPr>
                <w:sz w:val="20"/>
                <w:szCs w:val="20"/>
              </w:rPr>
              <w:t>(номер та найменування офіційного друкованого видання)</w:t>
            </w: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</w:tr>
      <w:tr w:rsidR="00E66BF9" w:rsidTr="00FA6F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r>
              <w:t>3. Повідомлення розміщено на сторінці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  <w:r>
              <w:t>www.pag.voltex-melange.com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  <w:r>
              <w:t>в мережі Інтернет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</w:p>
        </w:tc>
      </w:tr>
      <w:tr w:rsidR="00E66BF9" w:rsidTr="00FA6FF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  <w:r>
              <w:rPr>
                <w:sz w:val="20"/>
                <w:szCs w:val="20"/>
              </w:rPr>
              <w:t>(адреса сторінки)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</w:tr>
    </w:tbl>
    <w:p w:rsidR="00E66BF9" w:rsidRDefault="00E66BF9">
      <w:pPr>
        <w:rPr>
          <w:color w:val="000000"/>
        </w:rPr>
        <w:sectPr w:rsidR="00E66BF9">
          <w:pgSz w:w="11907" w:h="16840"/>
          <w:pgMar w:top="1134" w:right="851" w:bottom="851" w:left="851" w:header="0" w:footer="0" w:gutter="0"/>
          <w:cols w:space="708"/>
          <w:docGrid w:linePitch="360"/>
        </w:sectPr>
      </w:pPr>
    </w:p>
    <w:p w:rsidR="00E66BF9" w:rsidRDefault="00E66BF9">
      <w:pPr>
        <w:pStyle w:val="Heading3"/>
        <w:rPr>
          <w:color w:val="000000"/>
        </w:rPr>
      </w:pPr>
      <w:r>
        <w:rPr>
          <w:color w:val="000000"/>
        </w:rPr>
        <w:t>Відомості про прийняття рішення про попереднє надання згоди на вчинення значних правочинів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748"/>
        <w:gridCol w:w="2995"/>
        <w:gridCol w:w="2995"/>
        <w:gridCol w:w="3744"/>
        <w:gridCol w:w="4493"/>
      </w:tblGrid>
      <w:tr w:rsidR="00E66BF9" w:rsidRPr="00211B0E">
        <w:trPr>
          <w:tblHeader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 з/п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Дата прийняття рішення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Гранична сукупність вартості правочинів (тис. грн)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Вартість активів емітента за даними останньої річної фінансової звітності (тис. грн)</w:t>
            </w:r>
          </w:p>
        </w:tc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Співвідношення граничної сукупності вартості правочинів до вартості активів емітента за даними останньої річної фінансової звітності (у відсотках)</w:t>
            </w:r>
          </w:p>
        </w:tc>
      </w:tr>
      <w:tr w:rsidR="00E66BF9" w:rsidRPr="00211B0E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E66BF9" w:rsidRPr="00211B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Pr="00A23B25" w:rsidRDefault="00E66B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20.04</w:t>
            </w:r>
            <w:r>
              <w:rPr>
                <w:color w:val="000000"/>
              </w:rPr>
              <w:t>.201</w:t>
            </w:r>
            <w:r>
              <w:rPr>
                <w:color w:val="000000"/>
                <w:lang w:val="uk-UA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uk-UA"/>
              </w:rPr>
              <w:t>3</w:t>
            </w:r>
            <w:r>
              <w:rPr>
                <w:color w:val="000000"/>
              </w:rPr>
              <w:t>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Pr="00A23B25" w:rsidRDefault="00E66B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6376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Pr="00A23B25" w:rsidRDefault="00E66BF9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47,05</w:t>
            </w:r>
          </w:p>
        </w:tc>
      </w:tr>
      <w:tr w:rsidR="00E66BF9" w:rsidRPr="00211B0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Зміст інформації:</w:t>
            </w:r>
          </w:p>
        </w:tc>
      </w:tr>
      <w:tr w:rsidR="00E66BF9" w:rsidRPr="00211B0E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E66BF9" w:rsidRDefault="00E66BF9">
            <w:pPr>
              <w:ind w:firstLine="200"/>
              <w:rPr>
                <w:color w:val="000000"/>
              </w:rPr>
            </w:pPr>
            <w:r>
              <w:rPr>
                <w:color w:val="000000"/>
              </w:rPr>
              <w:t xml:space="preserve">На загальних зборах акцiонерiв </w:t>
            </w:r>
            <w:r>
              <w:rPr>
                <w:color w:val="000000"/>
                <w:lang w:val="uk-UA"/>
              </w:rPr>
              <w:t>20.04.32018р</w:t>
            </w:r>
            <w:r>
              <w:rPr>
                <w:color w:val="000000"/>
              </w:rPr>
              <w:t xml:space="preserve">. прийняте рiшення про попереднє надання згоди на вчинення значних правочинiв з граничною сукупною вартiстю вiд </w:t>
            </w:r>
            <w:r>
              <w:rPr>
                <w:color w:val="000000"/>
                <w:lang w:val="uk-UA"/>
              </w:rPr>
              <w:t>637,6</w:t>
            </w:r>
            <w:r>
              <w:rPr>
                <w:color w:val="000000"/>
              </w:rPr>
              <w:t xml:space="preserve">тис.грн до </w:t>
            </w:r>
            <w:r>
              <w:rPr>
                <w:color w:val="000000"/>
                <w:lang w:val="uk-UA"/>
              </w:rPr>
              <w:t>3000</w:t>
            </w:r>
            <w:r>
              <w:rPr>
                <w:color w:val="000000"/>
              </w:rPr>
              <w:t xml:space="preserve"> тис.грн. Характер правочинiв –</w:t>
            </w:r>
            <w:r>
              <w:rPr>
                <w:color w:val="000000"/>
                <w:lang w:val="uk-UA"/>
              </w:rPr>
              <w:t>надання забезпечення за кредитами, правочини, пов’язані з придбанням основних засобів</w:t>
            </w:r>
            <w:r>
              <w:rPr>
                <w:color w:val="000000"/>
              </w:rPr>
              <w:t xml:space="preserve">. Загальна кiлькiсть голосуючих акцiй становить </w:t>
            </w:r>
            <w:r>
              <w:rPr>
                <w:color w:val="000000"/>
                <w:lang w:val="uk-UA"/>
              </w:rPr>
              <w:t>918</w:t>
            </w:r>
            <w:r>
              <w:rPr>
                <w:color w:val="000000"/>
              </w:rPr>
              <w:t xml:space="preserve"> штук, для участi у зборах зареєструвались акцiонери, яким належить </w:t>
            </w:r>
            <w:r>
              <w:rPr>
                <w:color w:val="000000"/>
                <w:lang w:val="uk-UA"/>
              </w:rPr>
              <w:t>918</w:t>
            </w:r>
            <w:r>
              <w:rPr>
                <w:color w:val="000000"/>
              </w:rPr>
              <w:t xml:space="preserve"> штук голосуючих акцiй, за прийняте рiшення проголосували 100% зареєстрованих голосуючих акцiй.</w:t>
            </w:r>
          </w:p>
        </w:tc>
      </w:tr>
    </w:tbl>
    <w:p w:rsidR="00E66BF9" w:rsidRDefault="00E66BF9"/>
    <w:sectPr w:rsidR="00E66BF9" w:rsidSect="00E9136A">
      <w:pgSz w:w="16840" w:h="11907" w:orient="landscape"/>
      <w:pgMar w:top="1134" w:right="1134" w:bottom="851" w:left="85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0646"/>
    <w:rsid w:val="00036A8F"/>
    <w:rsid w:val="00080646"/>
    <w:rsid w:val="001213DF"/>
    <w:rsid w:val="00211B0E"/>
    <w:rsid w:val="00315973"/>
    <w:rsid w:val="007634F9"/>
    <w:rsid w:val="00893EE4"/>
    <w:rsid w:val="00A23B25"/>
    <w:rsid w:val="00B325E0"/>
    <w:rsid w:val="00E66BF9"/>
    <w:rsid w:val="00E9136A"/>
    <w:rsid w:val="00FA6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36A"/>
    <w:rPr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rsid w:val="00E9136A"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9"/>
    <w:qFormat/>
    <w:rsid w:val="00E9136A"/>
    <w:pPr>
      <w:spacing w:after="225"/>
      <w:jc w:val="center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9136A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9136A"/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customStyle="1" w:styleId="justify">
    <w:name w:val="justify"/>
    <w:basedOn w:val="Normal"/>
    <w:uiPriority w:val="99"/>
    <w:rsid w:val="00E9136A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Normal"/>
    <w:uiPriority w:val="99"/>
    <w:rsid w:val="00E9136A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Normal"/>
    <w:uiPriority w:val="99"/>
    <w:rsid w:val="00E9136A"/>
    <w:pPr>
      <w:spacing w:before="100" w:beforeAutospacing="1" w:after="100" w:afterAutospacing="1"/>
    </w:pPr>
  </w:style>
  <w:style w:type="paragraph" w:customStyle="1" w:styleId="right">
    <w:name w:val="right"/>
    <w:basedOn w:val="Normal"/>
    <w:uiPriority w:val="99"/>
    <w:rsid w:val="00E9136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Normal"/>
    <w:uiPriority w:val="99"/>
    <w:rsid w:val="00E9136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Normal"/>
    <w:uiPriority w:val="99"/>
    <w:rsid w:val="00E9136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Normal"/>
    <w:uiPriority w:val="99"/>
    <w:rsid w:val="00E9136A"/>
    <w:pPr>
      <w:spacing w:before="100" w:beforeAutospacing="1" w:after="100" w:afterAutospacing="1"/>
    </w:pPr>
  </w:style>
  <w:style w:type="paragraph" w:customStyle="1" w:styleId="brdbtm">
    <w:name w:val="brdbtm"/>
    <w:basedOn w:val="Normal"/>
    <w:uiPriority w:val="99"/>
    <w:rsid w:val="00E9136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Normal"/>
    <w:uiPriority w:val="99"/>
    <w:rsid w:val="00E9136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Normal"/>
    <w:uiPriority w:val="99"/>
    <w:rsid w:val="00E9136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Normal"/>
    <w:uiPriority w:val="99"/>
    <w:rsid w:val="00E9136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Normal"/>
    <w:uiPriority w:val="99"/>
    <w:rsid w:val="00E9136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DefaultParagraphFont"/>
    <w:uiPriority w:val="99"/>
    <w:rsid w:val="00E9136A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semiHidden/>
    <w:rsid w:val="00E9136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44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343</Words>
  <Characters>1956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Титульний аркуш Повідомлення (Повідомлення про інформацію)</dc:title>
  <dc:subject/>
  <dc:creator>Best</dc:creator>
  <cp:keywords/>
  <dc:description/>
  <cp:lastModifiedBy>uryst</cp:lastModifiedBy>
  <cp:revision>2</cp:revision>
  <dcterms:created xsi:type="dcterms:W3CDTF">2018-04-16T13:21:00Z</dcterms:created>
  <dcterms:modified xsi:type="dcterms:W3CDTF">2018-04-16T13:21:00Z</dcterms:modified>
</cp:coreProperties>
</file>